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DD" w:rsidRDefault="0085581C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5.3pt;margin-top:16.85pt;width:39.1pt;height:16.9pt;z-index:-251658752;mso-wrap-distance-left:18.5pt;mso-wrap-distance-right:5pt;mso-position-horizontal-relative:margin" filled="f" stroked="f">
            <v:textbox style="mso-fit-shape-to-text:t" inset="0,0,0,0">
              <w:txbxContent>
                <w:p w:rsidR="00F645DD" w:rsidRDefault="00F645DD">
                  <w:pPr>
                    <w:pStyle w:val="20"/>
                    <w:shd w:val="clear" w:color="auto" w:fill="auto"/>
                    <w:spacing w:line="280" w:lineRule="exact"/>
                  </w:pPr>
                </w:p>
              </w:txbxContent>
            </v:textbox>
            <w10:wrap type="square" side="left" anchorx="margin"/>
          </v:shape>
        </w:pict>
      </w:r>
    </w:p>
    <w:p w:rsidR="00B14092" w:rsidRDefault="00B14092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>
            <wp:extent cx="5977890" cy="8219599"/>
            <wp:effectExtent l="0" t="0" r="0" b="0"/>
            <wp:docPr id="1" name="Рисунок 1" descr="C:\Users\Russia\Desktop\Положение об орган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Положение об организац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2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092" w:rsidRDefault="00B14092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14092" w:rsidRDefault="00B14092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14092" w:rsidRDefault="00B14092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14092" w:rsidRDefault="00B14092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Министерство образования Пензенской области</w:t>
      </w: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  <w:lang w:bidi="ar-SA"/>
        </w:rPr>
        <w:t xml:space="preserve">Государственное автономное профессиональное </w:t>
      </w:r>
      <w:r w:rsidRPr="004F5C9D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  <w:lang w:bidi="ar-SA"/>
        </w:rPr>
        <w:t xml:space="preserve"> образовательное учреждение </w:t>
      </w: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Пензенской области</w:t>
      </w: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«Нижнеломовский многопрофильный техникум»</w:t>
      </w: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                                                           «Утверждаю»</w:t>
      </w:r>
    </w:p>
    <w:p w:rsidR="00687665" w:rsidRPr="004F5C9D" w:rsidRDefault="00687665" w:rsidP="00687665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И. о. д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иректор</w:t>
      </w: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 ГАПОУ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</w:t>
      </w:r>
      <w:proofErr w:type="gramEnd"/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687665" w:rsidRPr="004F5C9D" w:rsidRDefault="00687665" w:rsidP="00687665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«НМТ»</w:t>
      </w:r>
    </w:p>
    <w:p w:rsidR="00687665" w:rsidRPr="004F5C9D" w:rsidRDefault="00687665" w:rsidP="00687665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 О.А. Расстегаев</w:t>
      </w:r>
    </w:p>
    <w:p w:rsidR="00687665" w:rsidRPr="004F5C9D" w:rsidRDefault="00687665" w:rsidP="00687665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«__» ____________ 2023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</w:t>
      </w:r>
    </w:p>
    <w:p w:rsidR="00687665" w:rsidRPr="004F5C9D" w:rsidRDefault="00687665" w:rsidP="00687665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ind w:firstLine="540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ind w:firstLine="5940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3767CB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  <w:t>Положение об организации образовательной деятельности</w:t>
      </w:r>
      <w:r w:rsidRPr="003767CB"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  <w:t xml:space="preserve"> по дополнительным </w:t>
      </w:r>
      <w:r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  <w:t xml:space="preserve">профессиональным </w:t>
      </w:r>
      <w:r w:rsidRPr="003767CB"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  <w:t>образовательным программам</w:t>
      </w: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5C9D"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  <w:t>РАССМОТРЕНО И УТВЕРЖДЕНО</w:t>
      </w:r>
    </w:p>
    <w:p w:rsidR="00687665" w:rsidRPr="004F5C9D" w:rsidRDefault="00687665" w:rsidP="0068766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  <w:r w:rsidRPr="004F5C9D"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  <w:t>на заседании  Совета техникума</w:t>
      </w:r>
    </w:p>
    <w:p w:rsidR="00687665" w:rsidRPr="004F5C9D" w:rsidRDefault="00687665" w:rsidP="0068766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  <w:r w:rsidRPr="004F5C9D"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  <w:t xml:space="preserve">протокол №       от                          </w:t>
      </w:r>
      <w:proofErr w:type="gramStart"/>
      <w:r w:rsidRPr="004F5C9D"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  <w:t>г</w:t>
      </w:r>
      <w:proofErr w:type="gramEnd"/>
      <w:r w:rsidRPr="004F5C9D"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  <w:t>.</w:t>
      </w:r>
    </w:p>
    <w:p w:rsidR="00687665" w:rsidRPr="004F5C9D" w:rsidRDefault="00687665" w:rsidP="00687665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auto"/>
          <w:sz w:val="28"/>
          <w:szCs w:val="34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Н.</w:t>
      </w: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Ломов</w:t>
      </w:r>
    </w:p>
    <w:p w:rsidR="00687665" w:rsidRPr="004F5C9D" w:rsidRDefault="00687665" w:rsidP="0068766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202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  <w:r w:rsidRPr="000D45D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4F5C9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г.</w:t>
      </w:r>
    </w:p>
    <w:p w:rsidR="00F645DD" w:rsidRDefault="00180547">
      <w:pPr>
        <w:pStyle w:val="20"/>
        <w:shd w:val="clear" w:color="auto" w:fill="auto"/>
        <w:spacing w:after="177" w:line="280" w:lineRule="exact"/>
        <w:jc w:val="center"/>
      </w:pPr>
      <w:r>
        <w:t>1. ОБЩИЕ ПОЛОЖЕНИЯ</w:t>
      </w:r>
    </w:p>
    <w:p w:rsidR="00F645DD" w:rsidRDefault="00180547">
      <w:pPr>
        <w:pStyle w:val="20"/>
        <w:numPr>
          <w:ilvl w:val="0"/>
          <w:numId w:val="1"/>
        </w:numPr>
        <w:shd w:val="clear" w:color="auto" w:fill="auto"/>
        <w:tabs>
          <w:tab w:val="left" w:pos="1216"/>
        </w:tabs>
        <w:spacing w:line="480" w:lineRule="exact"/>
        <w:ind w:firstLine="600"/>
        <w:jc w:val="both"/>
      </w:pPr>
      <w:r>
        <w:t>Настоящее Положение разработано в соответствии</w:t>
      </w:r>
      <w:proofErr w:type="gramStart"/>
      <w:r>
        <w:t xml:space="preserve"> :</w:t>
      </w:r>
      <w:proofErr w:type="gramEnd"/>
    </w:p>
    <w:p w:rsidR="00F645DD" w:rsidRDefault="00180547">
      <w:pPr>
        <w:pStyle w:val="20"/>
        <w:numPr>
          <w:ilvl w:val="0"/>
          <w:numId w:val="2"/>
        </w:numPr>
        <w:shd w:val="clear" w:color="auto" w:fill="auto"/>
        <w:tabs>
          <w:tab w:val="left" w:pos="904"/>
        </w:tabs>
        <w:spacing w:line="480" w:lineRule="exact"/>
        <w:ind w:firstLine="600"/>
        <w:jc w:val="both"/>
      </w:pPr>
      <w:r>
        <w:t>с частью 11 статьи 13 Федерального закона от 29 декабря 2012 г. № 273 ФЗ «Об образовании в Российской Федерации».</w:t>
      </w:r>
    </w:p>
    <w:p w:rsidR="00F645DD" w:rsidRDefault="00180547">
      <w:pPr>
        <w:pStyle w:val="20"/>
        <w:numPr>
          <w:ilvl w:val="0"/>
          <w:numId w:val="1"/>
        </w:numPr>
        <w:shd w:val="clear" w:color="auto" w:fill="auto"/>
        <w:tabs>
          <w:tab w:val="left" w:pos="1216"/>
        </w:tabs>
        <w:spacing w:line="480" w:lineRule="exact"/>
        <w:ind w:firstLine="600"/>
        <w:jc w:val="both"/>
      </w:pPr>
      <w:r>
        <w:t>Настоящее Положение устанавливает правила организации и осуществления образовательной деятельности по дополнительным профессиональным программам техникумом.</w:t>
      </w:r>
    </w:p>
    <w:p w:rsidR="00F645DD" w:rsidRDefault="00180547">
      <w:pPr>
        <w:pStyle w:val="20"/>
        <w:numPr>
          <w:ilvl w:val="0"/>
          <w:numId w:val="1"/>
        </w:numPr>
        <w:shd w:val="clear" w:color="auto" w:fill="auto"/>
        <w:tabs>
          <w:tab w:val="left" w:pos="1216"/>
        </w:tabs>
        <w:spacing w:line="480" w:lineRule="exact"/>
        <w:ind w:firstLine="600"/>
        <w:jc w:val="both"/>
      </w:pPr>
      <w:r>
        <w:t>К освоению дополнительных профессиональных программ допускаются:</w:t>
      </w:r>
    </w:p>
    <w:p w:rsidR="00F645DD" w:rsidRDefault="00180547">
      <w:pPr>
        <w:pStyle w:val="20"/>
        <w:numPr>
          <w:ilvl w:val="0"/>
          <w:numId w:val="2"/>
        </w:numPr>
        <w:shd w:val="clear" w:color="auto" w:fill="auto"/>
        <w:tabs>
          <w:tab w:val="left" w:pos="904"/>
        </w:tabs>
        <w:spacing w:line="480" w:lineRule="exact"/>
        <w:ind w:firstLine="600"/>
        <w:jc w:val="both"/>
      </w:pPr>
      <w:r>
        <w:t>лица, имеющие среднее профессиональное и (или) высшее образование;</w:t>
      </w:r>
    </w:p>
    <w:p w:rsidR="00F645DD" w:rsidRDefault="00180547">
      <w:pPr>
        <w:pStyle w:val="20"/>
        <w:numPr>
          <w:ilvl w:val="0"/>
          <w:numId w:val="2"/>
        </w:numPr>
        <w:shd w:val="clear" w:color="auto" w:fill="auto"/>
        <w:tabs>
          <w:tab w:val="left" w:pos="904"/>
        </w:tabs>
        <w:spacing w:line="480" w:lineRule="exact"/>
        <w:ind w:firstLine="600"/>
        <w:jc w:val="both"/>
      </w:pPr>
      <w:r>
        <w:t>лица, получающие среднее профессиональное и (или) высшее образование</w:t>
      </w:r>
    </w:p>
    <w:p w:rsidR="00F645DD" w:rsidRDefault="00180547">
      <w:pPr>
        <w:pStyle w:val="30"/>
        <w:shd w:val="clear" w:color="auto" w:fill="auto"/>
        <w:ind w:left="1880" w:firstLine="360"/>
      </w:pPr>
      <w:r>
        <w:t xml:space="preserve">2. </w:t>
      </w:r>
      <w:proofErr w:type="gramStart"/>
      <w:r>
        <w:t>ОБУЧЕНИЕ</w:t>
      </w:r>
      <w:proofErr w:type="gramEnd"/>
      <w:r>
        <w:t xml:space="preserve"> ПО ДОПОЛНИТЕЛЬНЫМ ПРОФЕССИОНАЛЬНЫМ ПРОГРАММАМ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430"/>
        </w:tabs>
        <w:spacing w:line="480" w:lineRule="exact"/>
        <w:ind w:firstLine="600"/>
        <w:jc w:val="both"/>
      </w:pPr>
      <w:r>
        <w:t xml:space="preserve">Техникум осуществляет </w:t>
      </w:r>
      <w:proofErr w:type="gramStart"/>
      <w:r>
        <w:t>обучение</w:t>
      </w:r>
      <w:proofErr w:type="gramEnd"/>
      <w:r>
        <w:t xml:space="preserve"> по дополнительной профессиональной программе на основе договора об образовании, заключаемого со слушателем и (или) с физическим или юридическим лицом, обязующимся оплатить обучение лица, зачисляемого на обучение.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216"/>
        </w:tabs>
        <w:spacing w:line="480" w:lineRule="exact"/>
        <w:ind w:firstLine="600"/>
        <w:jc w:val="both"/>
      </w:pPr>
      <w:r>
        <w:t>Содержание дополнительного профессионального образования определяется образовательной программой, разработанной и утвержденной техникумом.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216"/>
        </w:tabs>
        <w:spacing w:line="480" w:lineRule="exact"/>
        <w:ind w:firstLine="600"/>
        <w:jc w:val="both"/>
      </w:pPr>
      <w:r>
        <w:t>Дополнительное профессиональное образование осуществляется посредством реализации дополнительных профессиональных программ (программ повышения квалификации и программ профессиональной переподготовки).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216"/>
        </w:tabs>
        <w:spacing w:line="480" w:lineRule="exact"/>
        <w:ind w:firstLine="600"/>
        <w:jc w:val="both"/>
      </w:pPr>
      <w:r>
        <w:t>Реализация программы повышения квалификации направлена на совершенствование и (или) получение новой компетенции, необходимой для профессиональной деятельности, и (или) повышение профессионального уровня в рамках имеющейся квалификации.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142"/>
        </w:tabs>
        <w:spacing w:line="480" w:lineRule="exact"/>
        <w:ind w:firstLine="600"/>
        <w:jc w:val="both"/>
      </w:pPr>
      <w:r>
        <w:t>В структуре программы повышения квалификации должно быть представлено описание перечня профессиональных компетенций в рамках имеющейся квалификации, качественное изменение которых осуществляется в результате обучения. Реализация программы профессиональной переподготовки направлена на получение компетенции, необходимой для выполнения нового вида профессиональной деятельности, приобретение новой квалификации.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142"/>
        </w:tabs>
        <w:spacing w:line="480" w:lineRule="exact"/>
        <w:ind w:firstLine="600"/>
        <w:jc w:val="both"/>
      </w:pPr>
      <w:r>
        <w:t>В структуре программы профессиональной переподготовки должны</w:t>
      </w:r>
    </w:p>
    <w:p w:rsidR="00F645DD" w:rsidRDefault="00180547">
      <w:pPr>
        <w:pStyle w:val="20"/>
        <w:shd w:val="clear" w:color="auto" w:fill="auto"/>
        <w:tabs>
          <w:tab w:val="left" w:pos="2635"/>
          <w:tab w:val="left" w:pos="5342"/>
          <w:tab w:val="left" w:pos="7824"/>
        </w:tabs>
        <w:spacing w:line="480" w:lineRule="exact"/>
        <w:jc w:val="both"/>
      </w:pPr>
      <w:r>
        <w:t>быть представлены: характеристика новой квалификации и связанных с ней видов профессиональной деятельности, трудовых функций и (или) уровней квалификации;</w:t>
      </w:r>
      <w:r>
        <w:tab/>
        <w:t>характеристика</w:t>
      </w:r>
      <w:r>
        <w:tab/>
        <w:t>компетенций,</w:t>
      </w:r>
      <w:r>
        <w:tab/>
        <w:t>подлежащих</w:t>
      </w:r>
    </w:p>
    <w:p w:rsidR="00F645DD" w:rsidRDefault="00180547">
      <w:pPr>
        <w:pStyle w:val="20"/>
        <w:shd w:val="clear" w:color="auto" w:fill="auto"/>
        <w:spacing w:line="480" w:lineRule="exact"/>
        <w:jc w:val="both"/>
      </w:pPr>
      <w:r>
        <w:t>совершенствованию, и (или) перечень новых компетенций, формирующихся в результате освоения программы.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282"/>
        </w:tabs>
        <w:spacing w:line="480" w:lineRule="exact"/>
        <w:ind w:firstLine="600"/>
        <w:jc w:val="both"/>
      </w:pPr>
      <w:r>
        <w:t>Содержание реализуемой дополнительной профессиональной программы и (или) отдельных ее компонентов (дисциплин (модулей), практик, стажировок) должно быть направлено на достижение целей программы, планируемых результатов ее освоения.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282"/>
        </w:tabs>
        <w:spacing w:line="480" w:lineRule="exact"/>
        <w:ind w:firstLine="600"/>
        <w:jc w:val="both"/>
      </w:pPr>
      <w:proofErr w:type="gramStart"/>
      <w:r>
        <w:t>Содержание реализуемой дополнительной профессиональной программы должно учитывать профессиональные стандарты, квалификационные требования, указанные в квалификационных справочниках по соответствующим должностям, профессиям и специальностям, или квалификационные требования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нормативными правовыми актами Российской Федерации о государственной службе.</w:t>
      </w:r>
      <w:proofErr w:type="gramEnd"/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142"/>
        </w:tabs>
        <w:spacing w:line="480" w:lineRule="exact"/>
        <w:ind w:firstLine="600"/>
        <w:jc w:val="both"/>
      </w:pPr>
      <w:r>
        <w:t>Для определения структуры дополнительной профессиональной программы и трудоемкости ее освоения может применяться система зачетных единиц. Количество зачетных единиц по дополнительной профессиональной программе устанавливается техникумом.</w:t>
      </w:r>
    </w:p>
    <w:p w:rsidR="00F645DD" w:rsidRDefault="00180547">
      <w:pPr>
        <w:pStyle w:val="20"/>
        <w:shd w:val="clear" w:color="auto" w:fill="auto"/>
        <w:spacing w:line="480" w:lineRule="exact"/>
        <w:ind w:firstLine="600"/>
        <w:jc w:val="both"/>
      </w:pPr>
      <w:r>
        <w:t>Структура дополнительной профессиональной программы включает цель, планируемые результаты обучения, учебный план, календарный учебный график, рабочие программы учебных предметов, курсов, дисциплин (модулей), организационно-педагогические условия, формы аттестации, оценочные материалы и иные компоненты</w:t>
      </w:r>
      <w:proofErr w:type="gramStart"/>
      <w:r>
        <w:t xml:space="preserve"> .</w:t>
      </w:r>
      <w:proofErr w:type="gramEnd"/>
      <w:r>
        <w:t xml:space="preserve"> Учебный план дополнительной профессиональной программы определяет перечень, трудоемкость, последовательность и распределение учебных предметов, курсов, дисциплин (модулей), иных видов учебной деятельности обучающихся и формы аттестации.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320"/>
        </w:tabs>
        <w:spacing w:line="480" w:lineRule="exact"/>
        <w:ind w:firstLine="600"/>
        <w:jc w:val="both"/>
      </w:pPr>
      <w:r>
        <w:t>Программа профессиональной переподготовки разрабатывается техникумом на основании установленных квалификационных требований, профессиональных стандартов и требований соответствующих федеральных государственных образовательных стандартов среднего профессионального образования к результатам освоения образовательных программ.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522"/>
        </w:tabs>
        <w:spacing w:line="480" w:lineRule="exact"/>
        <w:ind w:firstLine="600"/>
        <w:jc w:val="both"/>
      </w:pPr>
      <w:proofErr w:type="gramStart"/>
      <w:r>
        <w:t>Результаты обучения по программе профессиональной переподготовки должны соответствовать результатам освоения основных профессиональных образовательных программ, а также направлены на приобретение новой квалификации, требующей изменение направленности (профиля) или специализации в рамках направления подготовки (специальности) полученного ранее профессионального образования, должны определяться на основе профессиональных компетенций соответствующих федеральных государственных образовательных стандартов, образовательных стандартов.</w:t>
      </w:r>
      <w:proofErr w:type="gramEnd"/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522"/>
        </w:tabs>
        <w:spacing w:line="480" w:lineRule="exact"/>
        <w:ind w:firstLine="600"/>
        <w:jc w:val="both"/>
      </w:pPr>
      <w:r>
        <w:t>Формы обучения и сроки освоения дополнительной профессиональной программы определяются техникумом и (или) договором об образовании. Срок освоения дополнительной профессиональной программы должен обеспечивать возможность достижения планируемых результатов и получение новой компетенции (квалификации), заявленных в программе. При этом минимально допустимый срок освоения программ повышения квалификации не может быть менее 16 часов, а срок освоения программ профессиональной переподготовки - менее 250 часов.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637"/>
        </w:tabs>
        <w:spacing w:line="480" w:lineRule="exact"/>
        <w:ind w:firstLine="600"/>
        <w:jc w:val="both"/>
      </w:pPr>
      <w:r>
        <w:t xml:space="preserve">Дополнительная профессиональная программа может реализовываться полностью или частично в форме стажировки. </w:t>
      </w:r>
      <w:proofErr w:type="gramStart"/>
      <w:r>
        <w:t>Стажировка осуществляется в целях изучения передового опыта, в том числе зарубежного, а также закрепления теоретических знаний, полученных при освоении программ профессиональной переподготовки или повышения квалификации, и приобретение практических навыков и умений для их эффективного использовании при исполнении своих должностных обязанностей.</w:t>
      </w:r>
      <w:proofErr w:type="gramEnd"/>
      <w:r>
        <w:t xml:space="preserve"> Содержание стажировки определяется организацией с учетом предложений организаций, направляющих специалистов на стажировку, содержание дополнительных профессиональных программ.</w:t>
      </w:r>
    </w:p>
    <w:p w:rsidR="00F645DD" w:rsidRDefault="00180547">
      <w:pPr>
        <w:pStyle w:val="20"/>
        <w:shd w:val="clear" w:color="auto" w:fill="auto"/>
        <w:spacing w:line="480" w:lineRule="exact"/>
        <w:ind w:firstLine="600"/>
        <w:jc w:val="both"/>
      </w:pPr>
      <w:r>
        <w:t xml:space="preserve">Сроки стажировки определяются организацией самостоятельно исходя из целей обучения. Продолжительность стажировки согласовывается с руководителем организации, где она проводится. </w:t>
      </w:r>
      <w:proofErr w:type="gramStart"/>
      <w:r>
        <w:t>Стажировка носит индивидуальный или групповой характер и может предусматривать такие виды деятельности, как: самостоятельную работу с учебными изданиями; приобретение профессиональных и организаторских навыков; изучение организации и технологии производства, работ; непосредственное участие в планировании работы организации; работу с технической, нормативной и другой документацией; выполнение функциональных обязанностей должностных лиц (в качестве временно исполняющего обязанности или дублера);</w:t>
      </w:r>
      <w:proofErr w:type="gramEnd"/>
      <w:r>
        <w:t xml:space="preserve"> участие в совещаниях, деловых встречах. По результатам прохождения стажировки слушателю выдается документ о квалификации в зависимости от реализуемой дополнительной профессиональной программы.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306"/>
        </w:tabs>
        <w:spacing w:line="480" w:lineRule="exact"/>
        <w:ind w:firstLine="600"/>
        <w:jc w:val="both"/>
      </w:pPr>
      <w:r>
        <w:t>При реализации дополнительных профессиональных программ техникумом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различных образовательных технологий, в том числе дистан</w:t>
      </w:r>
      <w:r>
        <w:rPr>
          <w:rStyle w:val="21"/>
        </w:rPr>
        <w:t>ц</w:t>
      </w:r>
      <w:r>
        <w:t>ионных образовательных технологий и электронного обучения.</w:t>
      </w:r>
    </w:p>
    <w:p w:rsidR="00F645DD" w:rsidRDefault="00180547">
      <w:pPr>
        <w:pStyle w:val="20"/>
        <w:shd w:val="clear" w:color="auto" w:fill="auto"/>
        <w:spacing w:line="480" w:lineRule="exact"/>
        <w:ind w:firstLine="600"/>
        <w:jc w:val="both"/>
      </w:pPr>
      <w:proofErr w:type="gramStart"/>
      <w:r>
        <w:t>Обучение</w:t>
      </w:r>
      <w:proofErr w:type="gramEnd"/>
      <w:r>
        <w:t xml:space="preserve"> по индивидуальному учебному плану в пределах осваиваемой дополнительной профессиональной программы осуществляется в порядке, установленном локальными нормативными актами организации.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357"/>
        </w:tabs>
        <w:spacing w:line="480" w:lineRule="exact"/>
        <w:ind w:firstLine="600"/>
        <w:jc w:val="both"/>
      </w:pPr>
      <w:r>
        <w:t>Дополнительные профессиональные программы реализуются техникумом как самостоятельно, так и посредством сетевых форм их реализации.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357"/>
        </w:tabs>
        <w:spacing w:line="480" w:lineRule="exact"/>
        <w:ind w:firstLine="600"/>
        <w:jc w:val="both"/>
      </w:pPr>
      <w:r>
        <w:t>Образовательный процесс в техникуме может осуществляться в течение всего календарного года. Продолжительность учебного года определяется техникумом.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357"/>
        </w:tabs>
        <w:spacing w:line="480" w:lineRule="exact"/>
        <w:ind w:firstLine="600"/>
        <w:jc w:val="both"/>
      </w:pPr>
      <w:r>
        <w:t xml:space="preserve">Образовательная деятельность слушателей предусматривает следующие виды учебных занятий и учебных работ: лекции, практические и семинарские занятия, лабораторные работы, круглые столы, мастер </w:t>
      </w:r>
      <w:proofErr w:type="gramStart"/>
      <w:r>
        <w:t>-к</w:t>
      </w:r>
      <w:proofErr w:type="gramEnd"/>
      <w:r>
        <w:t>лассы, мастерские, деловые игры, ролевые игры, тренинги, семинары по обмену опытом, выездные занятия, консультации, выполнение аттестационной, дипломной, проектной работы и другие виды учебных занятий и учебных работ, определенные учебным планом. Для всех видов аудиторных занятий академический час устанавливается продолжительностью 45 минут.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357"/>
        </w:tabs>
        <w:spacing w:line="480" w:lineRule="exact"/>
        <w:ind w:firstLine="600"/>
        <w:jc w:val="both"/>
      </w:pPr>
      <w:r>
        <w:t xml:space="preserve">При освоении дополнительных профессиональных программ профессиональной переподготовки возможен зачет учебных предметов, курсов, дисциплин (модулей), освоенных в процессе предшествующего </w:t>
      </w:r>
      <w:proofErr w:type="gramStart"/>
      <w:r>
        <w:t>обучения</w:t>
      </w:r>
      <w:proofErr w:type="gramEnd"/>
      <w:r>
        <w:t xml:space="preserve"> по основным профессиональным образовательным программам и (или) дополнительным профессиональным программам, порядок которого определяется техникумом самостоятельно.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357"/>
        </w:tabs>
        <w:spacing w:line="480" w:lineRule="exact"/>
        <w:ind w:firstLine="600"/>
        <w:jc w:val="both"/>
      </w:pPr>
      <w:r>
        <w:t>Освоение дополнительных профессиональных образовательных программ завершается итоговой аттестацией слушателей в форме, определяемой техникумом самостоятельно. Лицам, успешно освоившим соответствующую дополнительную профессиональную программу и прошедшим итоговую аттестацию, выдаются документы о квалификации: удостоверение о повышении квалификации и (или) диплом о профессиональной переподготовке.</w:t>
      </w:r>
    </w:p>
    <w:p w:rsidR="00F645DD" w:rsidRDefault="00180547">
      <w:pPr>
        <w:pStyle w:val="20"/>
        <w:numPr>
          <w:ilvl w:val="0"/>
          <w:numId w:val="3"/>
        </w:numPr>
        <w:shd w:val="clear" w:color="auto" w:fill="auto"/>
        <w:tabs>
          <w:tab w:val="left" w:pos="1244"/>
        </w:tabs>
        <w:spacing w:line="480" w:lineRule="exact"/>
        <w:ind w:firstLine="620"/>
        <w:jc w:val="both"/>
      </w:pPr>
      <w:proofErr w:type="gramStart"/>
      <w:r>
        <w:t>Квалификация, указываемая в документе о квалификации, дает его обладателю право заниматься определенной профессиональной деятельностью и (или) выполнять конкретные трудовые функции,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образования, если иное не установлено законодательством Российской Федерации.</w:t>
      </w:r>
      <w:proofErr w:type="gramEnd"/>
    </w:p>
    <w:p w:rsidR="00F645DD" w:rsidRDefault="00180547">
      <w:pPr>
        <w:pStyle w:val="20"/>
        <w:shd w:val="clear" w:color="auto" w:fill="auto"/>
        <w:spacing w:line="480" w:lineRule="exact"/>
        <w:ind w:firstLine="620"/>
        <w:jc w:val="both"/>
      </w:pPr>
      <w: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дополнительной профессиональной программы и (или) отчисленным из техникума, выдается справка об обучении или о периоде </w:t>
      </w:r>
      <w:proofErr w:type="gramStart"/>
      <w:r>
        <w:t>обучения по образцу</w:t>
      </w:r>
      <w:proofErr w:type="gramEnd"/>
      <w:r>
        <w:t>, самостоятельно устанавливаемому техникумом. Документ о квалификации выдается на бланке, являющемся защищенным от подделок полиграфической продукцией, образец которого самостоятельно установлен техникумом.</w:t>
      </w:r>
    </w:p>
    <w:p w:rsidR="00F645DD" w:rsidRDefault="00180547">
      <w:pPr>
        <w:pStyle w:val="20"/>
        <w:shd w:val="clear" w:color="auto" w:fill="auto"/>
        <w:spacing w:line="480" w:lineRule="exact"/>
        <w:ind w:firstLine="620"/>
        <w:jc w:val="both"/>
      </w:pPr>
      <w:r>
        <w:t>2. 20. При освоении дополнительной профессиональной программы параллельно с получением среднего профессионального образования удостоверение о повышении квалификации и (или) диплом о профессиональной переподготовке выдаются одновременно с получением соответствующего документа об образовании и о квалификации.</w:t>
      </w:r>
    </w:p>
    <w:p w:rsidR="00F645DD" w:rsidRDefault="00180547">
      <w:pPr>
        <w:pStyle w:val="30"/>
        <w:shd w:val="clear" w:color="auto" w:fill="auto"/>
        <w:ind w:left="2140"/>
      </w:pPr>
      <w:r>
        <w:t>3. ОЦЕНКА КАЧЕСТВА ОСВОЕНИЯ ДОПОЛНИТЕЛЬНЫХ ПРОФЕССИОНАЛЬНЫХ ПРОГРАММ</w:t>
      </w:r>
    </w:p>
    <w:p w:rsidR="00F645DD" w:rsidRDefault="00180547">
      <w:pPr>
        <w:pStyle w:val="20"/>
        <w:shd w:val="clear" w:color="auto" w:fill="auto"/>
        <w:spacing w:line="480" w:lineRule="exact"/>
        <w:ind w:firstLine="620"/>
        <w:jc w:val="both"/>
      </w:pPr>
      <w:r>
        <w:t>3.1. Оценка качества освоения дополнительных профессиональных программ проводится в отношении: соответствия результатов освоения дополнительной профессиональной программы заявленным целям и планируемым результатам обучения; соответствия процедуры (процесса) организации и осуществления дополнительной профессиональной программы установленным требованиям к структуре, порядку и условиям реализации программ; способности организации результативно и эффективно выполнять деятельность по предоставлению образовательных услуг.</w:t>
      </w:r>
    </w:p>
    <w:p w:rsidR="00F645DD" w:rsidRDefault="00180547">
      <w:pPr>
        <w:pStyle w:val="20"/>
        <w:shd w:val="clear" w:color="auto" w:fill="auto"/>
        <w:tabs>
          <w:tab w:val="left" w:pos="6254"/>
        </w:tabs>
        <w:spacing w:line="480" w:lineRule="exact"/>
        <w:ind w:firstLine="600"/>
      </w:pPr>
      <w:r>
        <w:t>3.2. Оценка качества освоения дополнительных профессиональных программ проводится в следующих формах:</w:t>
      </w:r>
      <w:r>
        <w:tab/>
        <w:t>внутренний мониторинг</w:t>
      </w:r>
    </w:p>
    <w:p w:rsidR="00F645DD" w:rsidRDefault="00180547">
      <w:pPr>
        <w:pStyle w:val="20"/>
        <w:shd w:val="clear" w:color="auto" w:fill="auto"/>
        <w:spacing w:line="480" w:lineRule="exact"/>
        <w:jc w:val="both"/>
      </w:pPr>
      <w:r>
        <w:t>качества образования; внешняя независимая оценка качества образования. Техникум самостоятельно устанавливает виды и формы внутренней оценки качества реализации дополнительных профессиональных программ и их результатов. Требования к внутренней оценке качества дополнительных профессиональных программ и результатов их реализации утверждается в порядке, предусмотренном техникумом</w:t>
      </w:r>
      <w:proofErr w:type="gramStart"/>
      <w:r>
        <w:t>..</w:t>
      </w:r>
      <w:proofErr w:type="gramEnd"/>
    </w:p>
    <w:sectPr w:rsidR="00F645DD">
      <w:pgSz w:w="11900" w:h="16840"/>
      <w:pgMar w:top="1154" w:right="821" w:bottom="1185" w:left="16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81C" w:rsidRDefault="0085581C">
      <w:r>
        <w:separator/>
      </w:r>
    </w:p>
  </w:endnote>
  <w:endnote w:type="continuationSeparator" w:id="0">
    <w:p w:rsidR="0085581C" w:rsidRDefault="00855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81C" w:rsidRDefault="0085581C"/>
  </w:footnote>
  <w:footnote w:type="continuationSeparator" w:id="0">
    <w:p w:rsidR="0085581C" w:rsidRDefault="0085581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B27A5"/>
    <w:multiLevelType w:val="multilevel"/>
    <w:tmpl w:val="37541AE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BC0143"/>
    <w:multiLevelType w:val="multilevel"/>
    <w:tmpl w:val="2CD65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983385"/>
    <w:multiLevelType w:val="multilevel"/>
    <w:tmpl w:val="6AE2FB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645DD"/>
    <w:rsid w:val="00180547"/>
    <w:rsid w:val="005E56B8"/>
    <w:rsid w:val="00687665"/>
    <w:rsid w:val="0085581C"/>
    <w:rsid w:val="008A4945"/>
    <w:rsid w:val="009D7306"/>
    <w:rsid w:val="00B14092"/>
    <w:rsid w:val="00F6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11">
    <w:name w:val="Заголовок №1"/>
    <w:basedOn w:val="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TimesNewRoman6pt0pt">
    <w:name w:val="Заголовок №1 + Times New Roman;6 pt;Не полужирный;Интервал 0 pt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" w:line="0" w:lineRule="atLeast"/>
      <w:outlineLvl w:val="0"/>
    </w:pPr>
    <w:rPr>
      <w:b/>
      <w:bCs/>
      <w:sz w:val="28"/>
      <w:szCs w:val="28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480" w:lineRule="exact"/>
      <w:ind w:hanging="110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140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09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1749</Words>
  <Characters>9972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A'-’ A:--' Ч\</vt:lpstr>
    </vt:vector>
  </TitlesOfParts>
  <Company/>
  <LinksUpToDate>false</LinksUpToDate>
  <CharactersWithSpaces>11698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Russia</dc:creator>
  <cp:lastModifiedBy>Russia</cp:lastModifiedBy>
  <cp:revision>4</cp:revision>
  <dcterms:created xsi:type="dcterms:W3CDTF">2023-05-19T11:46:00Z</dcterms:created>
  <dcterms:modified xsi:type="dcterms:W3CDTF">2023-05-22T11:42:00Z</dcterms:modified>
</cp:coreProperties>
</file>